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F1910">
      <w:pPr>
        <w:pStyle w:val="4"/>
        <w:jc w:val="center"/>
        <w:rPr>
          <w:rFonts w:hint="default" w:eastAsiaTheme="majorEastAsia"/>
          <w:sz w:val="36"/>
          <w:szCs w:val="36"/>
          <w:lang w:val="en-US" w:eastAsia="zh-CN"/>
        </w:rPr>
      </w:pPr>
      <w:bookmarkStart w:id="0" w:name="_GoBack"/>
      <w:r>
        <w:rPr>
          <w:rFonts w:hint="eastAsia"/>
          <w:sz w:val="36"/>
          <w:szCs w:val="36"/>
          <w:lang w:val="en-US" w:eastAsia="zh-CN"/>
        </w:rPr>
        <w:t>执行委托合同</w:t>
      </w:r>
    </w:p>
    <w:p w14:paraId="0077B515">
      <w:pPr>
        <w:spacing w:line="360" w:lineRule="auto"/>
        <w:jc w:val="center"/>
        <w:rPr>
          <w:rFonts w:asciiTheme="minorEastAsia" w:hAnsiTheme="minorEastAsia" w:eastAsiaTheme="minorEastAsia"/>
          <w:b/>
          <w:sz w:val="24"/>
          <w:szCs w:val="24"/>
        </w:rPr>
      </w:pPr>
    </w:p>
    <w:p w14:paraId="677CCF7E">
      <w:pPr>
        <w:spacing w:line="360" w:lineRule="auto"/>
        <w:ind w:firstLine="482" w:firstLineChars="200"/>
        <w:rPr>
          <w:rFonts w:asciiTheme="minorEastAsia" w:hAnsiTheme="minorEastAsia" w:eastAsiaTheme="minorEastAsia"/>
          <w:sz w:val="24"/>
          <w:szCs w:val="24"/>
        </w:rPr>
      </w:pPr>
      <w:r>
        <w:rPr>
          <w:rFonts w:hint="eastAsia" w:asciiTheme="minorEastAsia" w:hAnsiTheme="minorEastAsia" w:eastAsiaTheme="minorEastAsia"/>
          <w:b/>
          <w:sz w:val="24"/>
          <w:szCs w:val="24"/>
          <w:lang w:val="en-US" w:eastAsia="zh-CN"/>
        </w:rPr>
        <w:t>甲方：</w:t>
      </w:r>
      <w:r>
        <w:rPr>
          <w:rFonts w:hint="eastAsia" w:asciiTheme="minorEastAsia" w:hAnsiTheme="minorEastAsia" w:eastAsiaTheme="minorEastAsia"/>
          <w:sz w:val="24"/>
          <w:szCs w:val="24"/>
        </w:rPr>
        <w:t xml:space="preserve">广东省北京师范大学珠海校区教育发展基金会 </w:t>
      </w:r>
    </w:p>
    <w:p w14:paraId="7AFC54A7">
      <w:pPr>
        <w:spacing w:line="360" w:lineRule="auto"/>
        <w:ind w:firstLine="482" w:firstLineChars="200"/>
        <w:rPr>
          <w:rFonts w:asciiTheme="minorEastAsia" w:hAnsiTheme="minorEastAsia" w:eastAsiaTheme="minorEastAsia"/>
          <w:sz w:val="24"/>
          <w:szCs w:val="24"/>
        </w:rPr>
      </w:pPr>
      <w:r>
        <w:rPr>
          <w:rFonts w:hint="eastAsia" w:asciiTheme="minorEastAsia" w:hAnsiTheme="minorEastAsia" w:eastAsiaTheme="minorEastAsia"/>
          <w:b/>
          <w:sz w:val="24"/>
          <w:szCs w:val="24"/>
          <w:lang w:val="en-US" w:eastAsia="zh-CN"/>
        </w:rPr>
        <w:t>乙方：</w:t>
      </w:r>
      <w:r>
        <w:rPr>
          <w:rFonts w:hint="eastAsia" w:asciiTheme="minorEastAsia" w:hAnsiTheme="minorEastAsia" w:eastAsiaTheme="minorEastAsia"/>
          <w:color w:val="FF0000"/>
          <w:sz w:val="24"/>
          <w:szCs w:val="24"/>
        </w:rPr>
        <w:t>校内</w:t>
      </w:r>
      <w:r>
        <w:rPr>
          <w:rFonts w:hint="eastAsia" w:asciiTheme="minorEastAsia" w:hAnsiTheme="minorEastAsia" w:eastAsiaTheme="minorEastAsia"/>
          <w:color w:val="FF0000"/>
          <w:sz w:val="24"/>
          <w:szCs w:val="24"/>
          <w:lang w:val="en-US" w:eastAsia="zh-CN"/>
        </w:rPr>
        <w:t>执行单位</w:t>
      </w:r>
      <w:r>
        <w:rPr>
          <w:rFonts w:hint="eastAsia" w:asciiTheme="minorEastAsia" w:hAnsiTheme="minorEastAsia" w:eastAsiaTheme="minorEastAsia"/>
          <w:color w:val="FF0000"/>
          <w:sz w:val="24"/>
          <w:szCs w:val="24"/>
        </w:rPr>
        <w:t>名称，例如“北京师范大学</w:t>
      </w:r>
      <w:r>
        <w:rPr>
          <w:rFonts w:hint="eastAsia" w:asciiTheme="minorEastAsia" w:hAnsiTheme="minorEastAsia" w:eastAsiaTheme="minorEastAsia"/>
          <w:color w:val="FF0000"/>
          <w:sz w:val="24"/>
          <w:szCs w:val="24"/>
          <w:lang w:val="en-US" w:eastAsia="zh-CN"/>
        </w:rPr>
        <w:t>珠海校区</w:t>
      </w:r>
      <w:r>
        <w:rPr>
          <w:rFonts w:hint="eastAsia" w:asciiTheme="minorEastAsia" w:hAnsiTheme="minorEastAsia" w:eastAsiaTheme="minorEastAsia"/>
          <w:color w:val="FF0000"/>
          <w:sz w:val="24"/>
          <w:szCs w:val="24"/>
        </w:rPr>
        <w:t>XX学院”</w:t>
      </w:r>
    </w:p>
    <w:p w14:paraId="6C05D89B">
      <w:pPr>
        <w:spacing w:line="360" w:lineRule="auto"/>
        <w:rPr>
          <w:rFonts w:asciiTheme="minorEastAsia" w:hAnsiTheme="minorEastAsia" w:eastAsiaTheme="minorEastAsia"/>
          <w:sz w:val="24"/>
          <w:szCs w:val="24"/>
        </w:rPr>
      </w:pPr>
    </w:p>
    <w:p w14:paraId="6D22F3C5">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根据《中华人民共和国民法典》及相关法律法规的规定，兹就甲方</w:t>
      </w:r>
      <w:r>
        <w:rPr>
          <w:rFonts w:hint="eastAsia" w:asciiTheme="minorEastAsia" w:hAnsiTheme="minorEastAsia" w:eastAsiaTheme="minorEastAsia"/>
          <w:color w:val="FF0000"/>
          <w:sz w:val="24"/>
          <w:szCs w:val="24"/>
        </w:rPr>
        <w:t>《某年某捐赠方捐赠项目名称或捐赠协议标题，例如“2019年度XX基金会防减灾治理的多部门合作和知识分享项目”》（捐赠协议编号：对应捐赠协议编号 ，以下简称“《捐赠协议》”）</w:t>
      </w:r>
      <w:r>
        <w:rPr>
          <w:rFonts w:hint="eastAsia" w:asciiTheme="minorEastAsia" w:hAnsiTheme="minorEastAsia" w:eastAsiaTheme="minorEastAsia"/>
          <w:sz w:val="24"/>
          <w:szCs w:val="24"/>
        </w:rPr>
        <w:t>所含事项（以下简称“捐赠项目”），甲方委托乙方负责具体执行。经甲、乙双方友好协商，达成一致意见，为明确各方权利和义务，特订立本合同：</w:t>
      </w:r>
    </w:p>
    <w:p w14:paraId="3BF80305">
      <w:pPr>
        <w:adjustRightInd w:val="0"/>
        <w:snapToGrid w:val="0"/>
        <w:spacing w:line="360" w:lineRule="auto"/>
        <w:ind w:firstLine="482" w:firstLineChars="200"/>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一、合同内容</w:t>
      </w:r>
    </w:p>
    <w:p w14:paraId="5B7CC8B8">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填写捐赠项目名称或者捐赠协议概要，</w:t>
      </w:r>
      <w:r>
        <w:rPr>
          <w:rFonts w:hint="eastAsia" w:asciiTheme="minorEastAsia" w:hAnsiTheme="minorEastAsia" w:eastAsiaTheme="minorEastAsia"/>
          <w:color w:val="FF0000"/>
          <w:sz w:val="24"/>
          <w:szCs w:val="24"/>
        </w:rPr>
        <w:t>例如“XX基金会防减灾治理的多部门合作和知识分享项目”</w:t>
      </w:r>
      <w:r>
        <w:rPr>
          <w:rFonts w:hint="eastAsia" w:asciiTheme="minorEastAsia" w:hAnsiTheme="minorEastAsia" w:eastAsiaTheme="minorEastAsia"/>
          <w:sz w:val="24"/>
          <w:szCs w:val="24"/>
        </w:rPr>
        <w:t>。如有具体实施要求，具体合同实施内容见附件《附件名称》。</w:t>
      </w:r>
    </w:p>
    <w:p w14:paraId="4BECC0F4">
      <w:pPr>
        <w:adjustRightInd w:val="0"/>
        <w:snapToGrid w:val="0"/>
        <w:spacing w:line="360" w:lineRule="auto"/>
        <w:ind w:firstLine="482" w:firstLineChars="200"/>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二、验收标准</w:t>
      </w:r>
    </w:p>
    <w:p w14:paraId="5AA8F847">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乙方必须按时按质完成上述合同内容规定的报告并及时向甲方提交。</w:t>
      </w:r>
      <w:r>
        <w:rPr>
          <w:rFonts w:hint="eastAsia" w:asciiTheme="minorEastAsia" w:hAnsiTheme="minorEastAsia" w:eastAsiaTheme="minorEastAsia"/>
          <w:color w:val="FF0000"/>
          <w:sz w:val="24"/>
          <w:szCs w:val="24"/>
        </w:rPr>
        <w:t>如果捐赠人，例如“XX基金会”</w:t>
      </w:r>
      <w:r>
        <w:rPr>
          <w:rFonts w:hint="eastAsia" w:asciiTheme="minorEastAsia" w:hAnsiTheme="minorEastAsia" w:eastAsiaTheme="minorEastAsia"/>
          <w:sz w:val="24"/>
          <w:szCs w:val="24"/>
        </w:rPr>
        <w:t>不认可甲方工作及所提交的报告，从而影响到</w:t>
      </w:r>
      <w:r>
        <w:rPr>
          <w:rFonts w:hint="eastAsia" w:asciiTheme="minorEastAsia" w:hAnsiTheme="minorEastAsia" w:eastAsiaTheme="minorEastAsia"/>
          <w:color w:val="FF0000"/>
          <w:sz w:val="24"/>
          <w:szCs w:val="24"/>
        </w:rPr>
        <w:t>捐赠人</w:t>
      </w:r>
      <w:r>
        <w:rPr>
          <w:rFonts w:hint="eastAsia" w:asciiTheme="minorEastAsia" w:hAnsiTheme="minorEastAsia" w:eastAsiaTheme="minorEastAsia"/>
          <w:sz w:val="24"/>
          <w:szCs w:val="24"/>
        </w:rPr>
        <w:t>继续向甲方提供资助，乙方应向甲方退还所收取的全部费用，并赔偿甲方因此所遭受的损失。</w:t>
      </w:r>
    </w:p>
    <w:p w14:paraId="17E7C791">
      <w:pPr>
        <w:adjustRightInd w:val="0"/>
        <w:snapToGrid w:val="0"/>
        <w:spacing w:line="360" w:lineRule="auto"/>
        <w:ind w:firstLine="482" w:firstLineChars="200"/>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三、合同金额和付款方式</w:t>
      </w:r>
    </w:p>
    <w:p w14:paraId="797AD63F">
      <w:pPr>
        <w:adjustRightInd w:val="0"/>
        <w:snapToGrid w:val="0"/>
        <w:spacing w:line="360" w:lineRule="auto"/>
        <w:ind w:firstLine="480" w:firstLineChars="200"/>
        <w:rPr>
          <w:rFonts w:hint="eastAsia" w:asciiTheme="minorEastAsia" w:hAnsiTheme="minorEastAsia" w:eastAsiaTheme="minorEastAsia"/>
          <w:color w:val="FF0000"/>
          <w:sz w:val="24"/>
          <w:szCs w:val="24"/>
          <w:lang w:eastAsia="zh-CN"/>
        </w:rPr>
      </w:pPr>
      <w:r>
        <w:rPr>
          <w:rFonts w:hint="eastAsia" w:asciiTheme="minorEastAsia" w:hAnsiTheme="minorEastAsia" w:eastAsiaTheme="minorEastAsia"/>
          <w:color w:val="FF0000"/>
          <w:sz w:val="24"/>
          <w:szCs w:val="24"/>
        </w:rPr>
        <w:t>此处根据捐赠协议捐赠金额及捐赠人付款方式的实际情况进行填写，例如“甲方支付乙方人民币共计100万元，分两次拨付，即第一次拨付项目资金的80%（80万元），第二次拨付20%（20万元）。”或甲方支付乙方人民币共计100万元</w:t>
      </w:r>
      <w:r>
        <w:rPr>
          <w:rFonts w:hint="eastAsia" w:asciiTheme="minorEastAsia" w:hAnsiTheme="minorEastAsia" w:eastAsiaTheme="minorEastAsia"/>
          <w:color w:val="FF0000"/>
          <w:sz w:val="24"/>
          <w:szCs w:val="24"/>
          <w:lang w:eastAsia="zh-CN"/>
        </w:rPr>
        <w:t>。</w:t>
      </w:r>
    </w:p>
    <w:p w14:paraId="7F2F08BE">
      <w:pPr>
        <w:adjustRightInd w:val="0"/>
        <w:snapToGrid w:val="0"/>
        <w:spacing w:line="360" w:lineRule="auto"/>
        <w:ind w:firstLine="480" w:firstLineChars="200"/>
        <w:rPr>
          <w:rFonts w:hint="eastAsia"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本合同签署后，乙方即可在甲方所立的财务项目帐中按照附件《附件名称》规定的使用范围专款专用。</w:t>
      </w:r>
    </w:p>
    <w:p w14:paraId="35B0E90D">
      <w:pPr>
        <w:adjustRightInd w:val="0"/>
        <w:snapToGrid w:val="0"/>
        <w:spacing w:line="360" w:lineRule="auto"/>
        <w:ind w:firstLine="482" w:firstLineChars="200"/>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四、合同工期</w:t>
      </w:r>
    </w:p>
    <w:p w14:paraId="4998CC76">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乙方应按照附件</w:t>
      </w:r>
      <w:r>
        <w:rPr>
          <w:rFonts w:hint="eastAsia" w:asciiTheme="minorEastAsia" w:hAnsiTheme="minorEastAsia" w:eastAsiaTheme="minorEastAsia"/>
          <w:color w:val="FF0000"/>
          <w:sz w:val="24"/>
          <w:szCs w:val="24"/>
        </w:rPr>
        <w:t>《附件名称》</w:t>
      </w:r>
      <w:r>
        <w:rPr>
          <w:rFonts w:hint="eastAsia" w:asciiTheme="minorEastAsia" w:hAnsiTheme="minorEastAsia" w:eastAsiaTheme="minorEastAsia"/>
          <w:sz w:val="24"/>
          <w:szCs w:val="24"/>
        </w:rPr>
        <w:t>规定的要求按质按时完成。</w:t>
      </w:r>
    </w:p>
    <w:p w14:paraId="035D8285">
      <w:pPr>
        <w:adjustRightInd w:val="0"/>
        <w:snapToGrid w:val="0"/>
        <w:spacing w:line="360" w:lineRule="auto"/>
        <w:ind w:firstLine="482" w:firstLineChars="200"/>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五、权利和义务</w:t>
      </w:r>
    </w:p>
    <w:p w14:paraId="6B9BAE07">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1、乙方按时按质完成合同约定的服务。</w:t>
      </w:r>
    </w:p>
    <w:p w14:paraId="20B5889B">
      <w:pPr>
        <w:adjustRightInd w:val="0"/>
        <w:snapToGrid w:val="0"/>
        <w:spacing w:line="360" w:lineRule="auto"/>
        <w:ind w:firstLine="480" w:firstLineChars="200"/>
        <w:rPr>
          <w:rFonts w:hint="eastAsia"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2、乙方需于项目期内每年  月  日与  月  日（半年度）/  月  日（年度）之前向甲方提交项目进展报告及相关资料。</w:t>
      </w:r>
    </w:p>
    <w:p w14:paraId="306AF39A">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3、甲方按合同约定向乙方支付经费。</w:t>
      </w:r>
    </w:p>
    <w:p w14:paraId="2D465D10">
      <w:pPr>
        <w:adjustRightInd w:val="0"/>
        <w:snapToGrid w:val="0"/>
        <w:spacing w:line="360" w:lineRule="auto"/>
        <w:ind w:firstLine="482" w:firstLineChars="200"/>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六、其它</w:t>
      </w:r>
    </w:p>
    <w:p w14:paraId="14CE5BFC">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1、本合同以捐赠人与广东省北京师范大学珠海校区教育发展基金会捐赠协议的有效性为前提。</w:t>
      </w:r>
    </w:p>
    <w:p w14:paraId="02CA6A6A">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2、本合同一式四份，甲乙双方各持两份，具有同等法律效力，双方签字盖章后立即生效。</w:t>
      </w:r>
    </w:p>
    <w:p w14:paraId="1A700900">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3、本合同附件为本合同必要组成部分，具有同等法律效力。</w:t>
      </w:r>
    </w:p>
    <w:p w14:paraId="20FF885E">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4、发生争议时，协商解决，协商不成，任何一方均可向珠海市人民法院提起诉讼。</w:t>
      </w:r>
    </w:p>
    <w:p w14:paraId="09F6ECC1">
      <w:pPr>
        <w:adjustRightInd w:val="0"/>
        <w:snapToGrid w:val="0"/>
        <w:spacing w:line="360" w:lineRule="auto"/>
        <w:ind w:firstLine="480" w:firstLineChars="200"/>
        <w:rPr>
          <w:rFonts w:hint="eastAsia" w:asciiTheme="minorEastAsia" w:hAnsiTheme="minorEastAsia" w:eastAsiaTheme="minorEastAsia"/>
          <w:sz w:val="24"/>
          <w:szCs w:val="24"/>
        </w:rPr>
      </w:pPr>
    </w:p>
    <w:p w14:paraId="5F5CC8AF">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（以下无正文）</w:t>
      </w:r>
    </w:p>
    <w:p w14:paraId="306300A4">
      <w:pPr>
        <w:adjustRightInd w:val="0"/>
        <w:snapToGrid w:val="0"/>
        <w:spacing w:line="360" w:lineRule="auto"/>
        <w:ind w:firstLine="480" w:firstLineChars="200"/>
        <w:rPr>
          <w:rFonts w:hint="eastAsia" w:asciiTheme="minorEastAsia" w:hAnsiTheme="minorEastAsia" w:eastAsiaTheme="minorEastAsia"/>
          <w:sz w:val="24"/>
          <w:szCs w:val="24"/>
        </w:rPr>
      </w:pPr>
    </w:p>
    <w:p w14:paraId="6D434236">
      <w:pPr>
        <w:tabs>
          <w:tab w:val="left" w:pos="851"/>
        </w:tabs>
        <w:spacing w:line="360" w:lineRule="auto"/>
        <w:jc w:val="left"/>
        <w:rPr>
          <w:rFonts w:asciiTheme="minorEastAsia" w:hAnsiTheme="minorEastAsia" w:eastAsiaTheme="minorEastAsia"/>
          <w:sz w:val="24"/>
          <w:szCs w:val="24"/>
        </w:rPr>
      </w:pPr>
    </w:p>
    <w:p w14:paraId="54BB2246">
      <w:pPr>
        <w:widowControl/>
        <w:adjustRightInd w:val="0"/>
        <w:snapToGrid w:val="0"/>
        <w:spacing w:line="360" w:lineRule="auto"/>
        <w:jc w:val="left"/>
        <w:outlineLvl w:val="0"/>
        <w:rPr>
          <w:rFonts w:cs="宋体" w:asciiTheme="minorEastAsia" w:hAnsiTheme="minorEastAsia" w:eastAsiaTheme="minorEastAsia"/>
          <w:kern w:val="0"/>
          <w:sz w:val="24"/>
          <w:szCs w:val="24"/>
        </w:rPr>
      </w:pPr>
    </w:p>
    <w:p w14:paraId="1D56D2FD">
      <w:pPr>
        <w:widowControl/>
        <w:adjustRightInd w:val="0"/>
        <w:snapToGrid w:val="0"/>
        <w:spacing w:line="36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lang w:val="en-US" w:eastAsia="zh-CN"/>
        </w:rPr>
        <w:t>甲方</w:t>
      </w:r>
      <w:r>
        <w:rPr>
          <w:rFonts w:hint="eastAsia" w:cs="宋体" w:asciiTheme="minorEastAsia" w:hAnsiTheme="minorEastAsia" w:eastAsiaTheme="minorEastAsia"/>
          <w:kern w:val="0"/>
          <w:sz w:val="24"/>
          <w:szCs w:val="24"/>
        </w:rPr>
        <w:t>（盖章）：</w:t>
      </w:r>
      <w:r>
        <w:rPr>
          <w:rFonts w:hint="eastAsia" w:asciiTheme="minorEastAsia" w:hAnsiTheme="minorEastAsia" w:eastAsiaTheme="minorEastAsia"/>
          <w:sz w:val="24"/>
          <w:szCs w:val="24"/>
        </w:rPr>
        <w:t>广东省北京师范大学珠海校区教育发展基金会</w:t>
      </w:r>
    </w:p>
    <w:p w14:paraId="39AB4F94">
      <w:pPr>
        <w:widowControl/>
        <w:adjustRightInd w:val="0"/>
        <w:snapToGrid w:val="0"/>
        <w:spacing w:line="36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代表人(签字)：</w:t>
      </w:r>
    </w:p>
    <w:p w14:paraId="6600755C">
      <w:pPr>
        <w:widowControl/>
        <w:adjustRightInd w:val="0"/>
        <w:snapToGrid w:val="0"/>
        <w:spacing w:line="36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日期：</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年</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月</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日</w:t>
      </w:r>
    </w:p>
    <w:p w14:paraId="3EFD8222">
      <w:pPr>
        <w:widowControl/>
        <w:adjustRightInd w:val="0"/>
        <w:snapToGrid w:val="0"/>
        <w:spacing w:line="360" w:lineRule="auto"/>
        <w:jc w:val="left"/>
        <w:outlineLvl w:val="0"/>
        <w:rPr>
          <w:rFonts w:hint="eastAsia" w:cs="宋体" w:asciiTheme="minorEastAsia" w:hAnsiTheme="minorEastAsia" w:eastAsiaTheme="minorEastAsia"/>
          <w:kern w:val="0"/>
          <w:sz w:val="24"/>
          <w:szCs w:val="24"/>
        </w:rPr>
      </w:pPr>
    </w:p>
    <w:p w14:paraId="2F0EBB79">
      <w:pPr>
        <w:widowControl/>
        <w:adjustRightInd w:val="0"/>
        <w:snapToGrid w:val="0"/>
        <w:spacing w:line="36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lang w:val="en-US" w:eastAsia="zh-CN"/>
        </w:rPr>
        <w:t>乙</w:t>
      </w:r>
      <w:r>
        <w:rPr>
          <w:rFonts w:hint="eastAsia" w:cs="宋体" w:asciiTheme="minorEastAsia" w:hAnsiTheme="minorEastAsia" w:eastAsiaTheme="minorEastAsia"/>
          <w:kern w:val="0"/>
          <w:sz w:val="24"/>
          <w:szCs w:val="24"/>
        </w:rPr>
        <w:t>方（盖章）：</w:t>
      </w:r>
    </w:p>
    <w:p w14:paraId="1A5F6FFF">
      <w:pPr>
        <w:widowControl/>
        <w:adjustRightInd w:val="0"/>
        <w:snapToGrid w:val="0"/>
        <w:spacing w:line="36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代表人(签字)：</w:t>
      </w:r>
    </w:p>
    <w:bookmarkEnd w:id="0"/>
    <w:p w14:paraId="1951CF19">
      <w:pPr>
        <w:widowControl/>
        <w:adjustRightInd w:val="0"/>
        <w:snapToGrid w:val="0"/>
        <w:spacing w:line="360" w:lineRule="auto"/>
        <w:jc w:val="left"/>
        <w:outlineLvl w:val="0"/>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日期：</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年</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月</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日</w:t>
      </w:r>
    </w:p>
    <w:p w14:paraId="2A92600C">
      <w:pPr>
        <w:widowControl/>
        <w:adjustRightInd w:val="0"/>
        <w:snapToGrid w:val="0"/>
        <w:spacing w:line="360" w:lineRule="auto"/>
        <w:jc w:val="left"/>
        <w:outlineLvl w:val="0"/>
        <w:rPr>
          <w:rFonts w:cs="宋体" w:asciiTheme="minorEastAsia" w:hAnsiTheme="minorEastAsia" w:eastAsiaTheme="minorEastAsia"/>
          <w:b/>
          <w:kern w:val="0"/>
          <w:sz w:val="24"/>
          <w:szCs w:val="24"/>
        </w:rPr>
      </w:pPr>
    </w:p>
    <w:p w14:paraId="082B9698">
      <w:pPr>
        <w:spacing w:line="360" w:lineRule="auto"/>
        <w:rPr>
          <w:rFonts w:asciiTheme="minorEastAsia" w:hAnsiTheme="minorEastAsia" w:eastAsiaTheme="minor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B6071">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32EF86">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032EF86">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yOWUyMmI3MzJkNTJmMWUzZmMyMzYxY2Q5YmY5YTEifQ=="/>
  </w:docVars>
  <w:rsids>
    <w:rsidRoot w:val="006A54DD"/>
    <w:rsid w:val="00061A0C"/>
    <w:rsid w:val="000823DC"/>
    <w:rsid w:val="00163266"/>
    <w:rsid w:val="003310C5"/>
    <w:rsid w:val="004029FE"/>
    <w:rsid w:val="00433BC6"/>
    <w:rsid w:val="0043551A"/>
    <w:rsid w:val="004E25D9"/>
    <w:rsid w:val="005559E9"/>
    <w:rsid w:val="006052BF"/>
    <w:rsid w:val="00655C88"/>
    <w:rsid w:val="00666399"/>
    <w:rsid w:val="006A54DD"/>
    <w:rsid w:val="006B4E59"/>
    <w:rsid w:val="006E2048"/>
    <w:rsid w:val="00792E5D"/>
    <w:rsid w:val="008019F2"/>
    <w:rsid w:val="008F764B"/>
    <w:rsid w:val="00900686"/>
    <w:rsid w:val="00974B03"/>
    <w:rsid w:val="00B15F47"/>
    <w:rsid w:val="00BD62F5"/>
    <w:rsid w:val="00BE0E94"/>
    <w:rsid w:val="00C56064"/>
    <w:rsid w:val="00CE6AF9"/>
    <w:rsid w:val="00DA0165"/>
    <w:rsid w:val="00E01926"/>
    <w:rsid w:val="00FB6818"/>
    <w:rsid w:val="015A75A0"/>
    <w:rsid w:val="03123302"/>
    <w:rsid w:val="08F966FB"/>
    <w:rsid w:val="0B1F5C54"/>
    <w:rsid w:val="0C7551CA"/>
    <w:rsid w:val="0DB75D78"/>
    <w:rsid w:val="0E0328FD"/>
    <w:rsid w:val="0F7114AA"/>
    <w:rsid w:val="148C7E93"/>
    <w:rsid w:val="152549A5"/>
    <w:rsid w:val="18C0584A"/>
    <w:rsid w:val="1CF0709A"/>
    <w:rsid w:val="21140233"/>
    <w:rsid w:val="225F6D33"/>
    <w:rsid w:val="2506317D"/>
    <w:rsid w:val="268174C2"/>
    <w:rsid w:val="27C32B4D"/>
    <w:rsid w:val="2B2C3E18"/>
    <w:rsid w:val="2BD13A41"/>
    <w:rsid w:val="2D3D4769"/>
    <w:rsid w:val="2E2C276A"/>
    <w:rsid w:val="2FB77156"/>
    <w:rsid w:val="309A15F8"/>
    <w:rsid w:val="322A5F84"/>
    <w:rsid w:val="3289606C"/>
    <w:rsid w:val="33BB28FD"/>
    <w:rsid w:val="34AE7413"/>
    <w:rsid w:val="37777448"/>
    <w:rsid w:val="37E15849"/>
    <w:rsid w:val="38171EE0"/>
    <w:rsid w:val="38864D4B"/>
    <w:rsid w:val="38B613C4"/>
    <w:rsid w:val="3CAA0301"/>
    <w:rsid w:val="3D7C08D0"/>
    <w:rsid w:val="3F1831E2"/>
    <w:rsid w:val="40297D1A"/>
    <w:rsid w:val="412642E4"/>
    <w:rsid w:val="41EF08F6"/>
    <w:rsid w:val="44D03729"/>
    <w:rsid w:val="44EF38A6"/>
    <w:rsid w:val="45D130BA"/>
    <w:rsid w:val="463E6129"/>
    <w:rsid w:val="474E2BA8"/>
    <w:rsid w:val="4996276D"/>
    <w:rsid w:val="4C3828D0"/>
    <w:rsid w:val="4E53262E"/>
    <w:rsid w:val="4F0D64A3"/>
    <w:rsid w:val="4FD67999"/>
    <w:rsid w:val="50CD624C"/>
    <w:rsid w:val="51A14558"/>
    <w:rsid w:val="56905068"/>
    <w:rsid w:val="56A63022"/>
    <w:rsid w:val="59970F9C"/>
    <w:rsid w:val="5AC71F19"/>
    <w:rsid w:val="5CA20C77"/>
    <w:rsid w:val="5D280217"/>
    <w:rsid w:val="5DD5342C"/>
    <w:rsid w:val="5E5A3834"/>
    <w:rsid w:val="5F3D5243"/>
    <w:rsid w:val="607A76CA"/>
    <w:rsid w:val="630A47F0"/>
    <w:rsid w:val="680C407C"/>
    <w:rsid w:val="69A22565"/>
    <w:rsid w:val="6CEB63AF"/>
    <w:rsid w:val="6D0B0A07"/>
    <w:rsid w:val="6F7A254A"/>
    <w:rsid w:val="71490DCF"/>
    <w:rsid w:val="72B45D43"/>
    <w:rsid w:val="735D6196"/>
    <w:rsid w:val="73FC3E7B"/>
    <w:rsid w:val="73FD15CE"/>
    <w:rsid w:val="75C14784"/>
    <w:rsid w:val="76F606D1"/>
    <w:rsid w:val="774B172D"/>
    <w:rsid w:val="784449A6"/>
    <w:rsid w:val="7B612E54"/>
    <w:rsid w:val="7BD60257"/>
    <w:rsid w:val="7D5A1251"/>
    <w:rsid w:val="7E2172F3"/>
    <w:rsid w:val="7F6F5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0"/>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customStyle="1" w:styleId="7">
    <w:name w:val="列出段落1"/>
    <w:basedOn w:val="1"/>
    <w:autoRedefine/>
    <w:qFormat/>
    <w:uiPriority w:val="99"/>
    <w:pPr>
      <w:ind w:firstLine="420" w:firstLineChars="200"/>
    </w:pPr>
  </w:style>
  <w:style w:type="character" w:customStyle="1" w:styleId="8">
    <w:name w:val="页眉 字符"/>
    <w:basedOn w:val="6"/>
    <w:link w:val="3"/>
    <w:autoRedefine/>
    <w:qFormat/>
    <w:uiPriority w:val="99"/>
    <w:rPr>
      <w:rFonts w:ascii="Calibri" w:hAnsi="Calibri" w:eastAsia="宋体" w:cs="黑体"/>
      <w:sz w:val="18"/>
      <w:szCs w:val="18"/>
    </w:rPr>
  </w:style>
  <w:style w:type="character" w:customStyle="1" w:styleId="9">
    <w:name w:val="页脚 字符"/>
    <w:basedOn w:val="6"/>
    <w:link w:val="2"/>
    <w:autoRedefine/>
    <w:qFormat/>
    <w:uiPriority w:val="99"/>
    <w:rPr>
      <w:rFonts w:ascii="Calibri" w:hAnsi="Calibri" w:eastAsia="宋体" w:cs="黑体"/>
      <w:sz w:val="18"/>
      <w:szCs w:val="18"/>
    </w:rPr>
  </w:style>
  <w:style w:type="character" w:customStyle="1" w:styleId="10">
    <w:name w:val="标题 字符"/>
    <w:basedOn w:val="6"/>
    <w:link w:val="4"/>
    <w:autoRedefine/>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BNUEF</Company>
  <Pages>2</Pages>
  <Words>1049</Words>
  <Characters>1250</Characters>
  <Lines>10</Lines>
  <Paragraphs>3</Paragraphs>
  <TotalTime>1</TotalTime>
  <ScaleCrop>false</ScaleCrop>
  <LinksUpToDate>false</LinksUpToDate>
  <CharactersWithSpaces>1370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2016-03-24T01:57:00Z</dcterms:created>
  <dc:creator>王颖</dc:creator>
  <cp:lastModifiedBy>WPS_1606625477</cp:lastModifiedBy>
  <dcterms:modified xsi:type="dcterms:W3CDTF">2025-05-26T01:46:41Z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DFC49EA85A954CBE9BACB70B9FDE45D8_13</vt:lpwstr>
  </property>
  <property fmtid="{D5CDD505-2E9C-101B-9397-08002B2CF9AE}" pid="4" name="KSOTemplateDocerSaveRecord">
    <vt:lpwstr>eyJoZGlkIjoiMjViZWIwM2VlYjg2OTA5YmFkMTdlNGNkZjljYjg5NzIiLCJ1c2VySWQiOiIxMTQ3ODA3NDY1In0=</vt:lpwstr>
  </property>
</Properties>
</file>